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285"/>
        <w:gridCol w:w="6817"/>
        <w:gridCol w:w="3551"/>
      </w:tblGrid>
      <w:tr w:rsidR="00C07873" w14:paraId="4BB4A45C" w14:textId="77777777" w:rsidTr="00AD1ED6">
        <w:trPr>
          <w:jc w:val="center"/>
        </w:trPr>
        <w:tc>
          <w:tcPr>
            <w:tcW w:w="285" w:type="dxa"/>
            <w:tcBorders>
              <w:top w:val="nil"/>
              <w:left w:val="nil"/>
              <w:bottom w:val="nil"/>
              <w:right w:val="nil"/>
            </w:tcBorders>
            <w:shd w:val="clear" w:color="auto" w:fill="FFFFFF"/>
          </w:tcPr>
          <w:p w14:paraId="286669A8" w14:textId="789C6026" w:rsidR="00C07873" w:rsidRDefault="00C07873"/>
        </w:tc>
        <w:tc>
          <w:tcPr>
            <w:tcW w:w="6817" w:type="dxa"/>
            <w:tcBorders>
              <w:top w:val="nil"/>
              <w:left w:val="nil"/>
              <w:bottom w:val="nil"/>
              <w:right w:val="nil"/>
            </w:tcBorders>
            <w:shd w:val="clear" w:color="auto" w:fill="FFFFFF"/>
          </w:tcPr>
          <w:p w14:paraId="7BF01709" w14:textId="77777777" w:rsidR="00C07873" w:rsidRDefault="00000000">
            <w:pPr>
              <w:jc w:val="center"/>
            </w:pPr>
            <w:r>
              <w:rPr>
                <w:b/>
                <w:color w:val="0C3A75"/>
                <w:sz w:val="44"/>
              </w:rPr>
              <w:t>MÉMO 02</w:t>
            </w:r>
            <w:r>
              <w:rPr>
                <w:b/>
                <w:color w:val="0C3A75"/>
                <w:sz w:val="44"/>
              </w:rPr>
              <w:br/>
              <w:t>UTILISATION DU THERMOMÈTRE</w:t>
            </w:r>
          </w:p>
        </w:tc>
        <w:tc>
          <w:tcPr>
            <w:tcW w:w="3551" w:type="dxa"/>
            <w:tcBorders>
              <w:top w:val="nil"/>
              <w:left w:val="nil"/>
              <w:bottom w:val="nil"/>
              <w:right w:val="nil"/>
            </w:tcBorders>
            <w:shd w:val="clear" w:color="auto" w:fill="FFFFFF"/>
          </w:tcPr>
          <w:p w14:paraId="44B0BFA3" w14:textId="77777777" w:rsidR="00C07873" w:rsidRDefault="00000000">
            <w:pPr>
              <w:jc w:val="center"/>
            </w:pPr>
            <w:r>
              <w:rPr>
                <w:b/>
                <w:color w:val="6AA84F"/>
                <w:sz w:val="36"/>
              </w:rPr>
              <w:t>MÉMO</w:t>
            </w:r>
            <w:r>
              <w:rPr>
                <w:b/>
                <w:color w:val="6AA84F"/>
                <w:sz w:val="36"/>
              </w:rPr>
              <w:br/>
              <w:t>02</w:t>
            </w:r>
          </w:p>
        </w:tc>
      </w:tr>
    </w:tbl>
    <w:p w14:paraId="6C123696" w14:textId="77777777" w:rsidR="00C07873" w:rsidRPr="00AD1ED6" w:rsidRDefault="00000000">
      <w:pPr>
        <w:jc w:val="center"/>
        <w:rPr>
          <w:lang w:val="fr-MA"/>
        </w:rPr>
      </w:pPr>
      <w:r w:rsidRPr="00AD1ED6">
        <w:rPr>
          <w:lang w:val="fr-MA"/>
        </w:rPr>
        <w:t>Le contrôle correct des températures permet de vérifier le maintien au chaud, la conservation au froid et la sécurité des aliments. Ce mémo explique le fonctionnement, la bonne utilisation, la désinfection et la différence entre les 4 thermomètres proposés.</w:t>
      </w:r>
    </w:p>
    <w:tbl>
      <w:tblPr>
        <w:tblW w:w="0" w:type="auto"/>
        <w:jc w:val="center"/>
        <w:tblLook w:val="04A0" w:firstRow="1" w:lastRow="0" w:firstColumn="1" w:lastColumn="0" w:noHBand="0" w:noVBand="1"/>
      </w:tblPr>
      <w:tblGrid>
        <w:gridCol w:w="10652"/>
      </w:tblGrid>
      <w:tr w:rsidR="00C07873" w14:paraId="4C71AE8A" w14:textId="77777777">
        <w:trPr>
          <w:jc w:val="center"/>
        </w:trPr>
        <w:tc>
          <w:tcPr>
            <w:tcW w:w="10652" w:type="dxa"/>
            <w:tcBorders>
              <w:top w:val="nil"/>
              <w:left w:val="nil"/>
              <w:bottom w:val="nil"/>
              <w:right w:val="nil"/>
            </w:tcBorders>
            <w:shd w:val="clear" w:color="auto" w:fill="0C3A75"/>
          </w:tcPr>
          <w:p w14:paraId="11C4F82E" w14:textId="77777777" w:rsidR="00C07873" w:rsidRDefault="00000000">
            <w:proofErr w:type="gramStart"/>
            <w:r>
              <w:rPr>
                <w:b/>
                <w:color w:val="FFFFFF"/>
                <w:sz w:val="25"/>
              </w:rPr>
              <w:t>1  OBJECTIF</w:t>
            </w:r>
            <w:proofErr w:type="gramEnd"/>
          </w:p>
        </w:tc>
      </w:tr>
    </w:tbl>
    <w:p w14:paraId="4041B5F4" w14:textId="77777777" w:rsidR="00C07873" w:rsidRPr="00AD1ED6" w:rsidRDefault="00000000">
      <w:pPr>
        <w:rPr>
          <w:lang w:val="fr-MA"/>
        </w:rPr>
      </w:pPr>
      <w:r w:rsidRPr="00AD1ED6">
        <w:rPr>
          <w:lang w:val="fr-MA"/>
        </w:rPr>
        <w:t xml:space="preserve">Assurer une utilisation correcte des thermomètres afin de </w:t>
      </w:r>
      <w:r w:rsidRPr="00AD1ED6">
        <w:rPr>
          <w:b/>
          <w:lang w:val="fr-MA"/>
        </w:rPr>
        <w:t>mesurer des températures fiables</w:t>
      </w:r>
      <w:r w:rsidRPr="00AD1ED6">
        <w:rPr>
          <w:lang w:val="fr-MA"/>
        </w:rPr>
        <w:t>, choisir l’appareil adapté à chaque besoin et garantir la sécurité des aliments.</w:t>
      </w:r>
    </w:p>
    <w:tbl>
      <w:tblPr>
        <w:tblW w:w="0" w:type="auto"/>
        <w:jc w:val="center"/>
        <w:tblLook w:val="04A0" w:firstRow="1" w:lastRow="0" w:firstColumn="1" w:lastColumn="0" w:noHBand="0" w:noVBand="1"/>
      </w:tblPr>
      <w:tblGrid>
        <w:gridCol w:w="10652"/>
      </w:tblGrid>
      <w:tr w:rsidR="00C07873" w14:paraId="550C4813" w14:textId="77777777">
        <w:trPr>
          <w:jc w:val="center"/>
        </w:trPr>
        <w:tc>
          <w:tcPr>
            <w:tcW w:w="10652" w:type="dxa"/>
            <w:tcBorders>
              <w:top w:val="nil"/>
              <w:left w:val="nil"/>
              <w:bottom w:val="nil"/>
              <w:right w:val="nil"/>
            </w:tcBorders>
            <w:shd w:val="clear" w:color="auto" w:fill="0C3A75"/>
          </w:tcPr>
          <w:p w14:paraId="33EE38F8" w14:textId="77777777" w:rsidR="00C07873" w:rsidRDefault="00000000">
            <w:proofErr w:type="gramStart"/>
            <w:r>
              <w:rPr>
                <w:b/>
                <w:color w:val="FFFFFF"/>
                <w:sz w:val="25"/>
              </w:rPr>
              <w:t>2  POURQUOI</w:t>
            </w:r>
            <w:proofErr w:type="gramEnd"/>
            <w:r>
              <w:rPr>
                <w:b/>
                <w:color w:val="FFFFFF"/>
                <w:sz w:val="25"/>
              </w:rPr>
              <w:t xml:space="preserve"> EST-CE </w:t>
            </w:r>
            <w:proofErr w:type="gramStart"/>
            <w:r>
              <w:rPr>
                <w:b/>
                <w:color w:val="FFFFFF"/>
                <w:sz w:val="25"/>
              </w:rPr>
              <w:t>IMPORTANT ?</w:t>
            </w:r>
            <w:proofErr w:type="gramEnd"/>
          </w:p>
        </w:tc>
      </w:tr>
    </w:tbl>
    <w:p w14:paraId="5335F3C4" w14:textId="77777777" w:rsidR="00C07873" w:rsidRPr="00AD1ED6" w:rsidRDefault="00000000">
      <w:pPr>
        <w:pStyle w:val="Listepuces"/>
        <w:rPr>
          <w:lang w:val="fr-MA"/>
        </w:rPr>
      </w:pPr>
      <w:r w:rsidRPr="00AD1ED6">
        <w:rPr>
          <w:lang w:val="fr-MA"/>
        </w:rPr>
        <w:t>La température est un indicateur essentiel pour vérifier la cuisson, le refroidissement, la conservation et le respect des bonnes pratiques d’hygiène.</w:t>
      </w:r>
    </w:p>
    <w:p w14:paraId="57D59180" w14:textId="77777777" w:rsidR="00C07873" w:rsidRPr="00AD1ED6" w:rsidRDefault="00000000">
      <w:pPr>
        <w:pStyle w:val="Listepuces"/>
        <w:rPr>
          <w:lang w:val="fr-MA"/>
        </w:rPr>
      </w:pPr>
      <w:r w:rsidRPr="00AD1ED6">
        <w:rPr>
          <w:lang w:val="fr-MA"/>
        </w:rPr>
        <w:t>Une mesure imprécise peut conduire à des décisions erronées : remise en service d’un aliment non conforme, mauvaise validation d’une cuisson ou absence de détection d’un écart de température.</w:t>
      </w:r>
    </w:p>
    <w:tbl>
      <w:tblPr>
        <w:tblW w:w="0" w:type="auto"/>
        <w:jc w:val="center"/>
        <w:tblLook w:val="04A0" w:firstRow="1" w:lastRow="0" w:firstColumn="1" w:lastColumn="0" w:noHBand="0" w:noVBand="1"/>
      </w:tblPr>
      <w:tblGrid>
        <w:gridCol w:w="10652"/>
      </w:tblGrid>
      <w:tr w:rsidR="00C07873" w14:paraId="0949950A" w14:textId="77777777">
        <w:trPr>
          <w:jc w:val="center"/>
        </w:trPr>
        <w:tc>
          <w:tcPr>
            <w:tcW w:w="10652" w:type="dxa"/>
            <w:tcBorders>
              <w:top w:val="nil"/>
              <w:left w:val="nil"/>
              <w:bottom w:val="nil"/>
              <w:right w:val="nil"/>
            </w:tcBorders>
            <w:shd w:val="clear" w:color="auto" w:fill="0C3A75"/>
          </w:tcPr>
          <w:p w14:paraId="373BB989" w14:textId="77777777" w:rsidR="00C07873" w:rsidRDefault="00000000">
            <w:proofErr w:type="gramStart"/>
            <w:r>
              <w:rPr>
                <w:b/>
                <w:color w:val="FFFFFF"/>
                <w:sz w:val="25"/>
              </w:rPr>
              <w:t>3  LES</w:t>
            </w:r>
            <w:proofErr w:type="gramEnd"/>
            <w:r>
              <w:rPr>
                <w:b/>
                <w:color w:val="FFFFFF"/>
                <w:sz w:val="25"/>
              </w:rPr>
              <w:t xml:space="preserve"> 4 THERMOMÈTRES DISPONIBLES</w:t>
            </w:r>
          </w:p>
        </w:tc>
      </w:tr>
    </w:tbl>
    <w:p w14:paraId="66E7530F" w14:textId="77777777" w:rsidR="00C07873" w:rsidRPr="00AD1ED6" w:rsidRDefault="00000000">
      <w:pPr>
        <w:rPr>
          <w:lang w:val="fr-MA"/>
        </w:rPr>
      </w:pPr>
      <w:r w:rsidRPr="00AD1ED6">
        <w:rPr>
          <w:lang w:val="fr-MA"/>
        </w:rPr>
        <w:t>Les thermomètres ne s’utilisent pas tous de la même manière. Le choix dépend du type d’aliment, de la précision recherchée et du contexte de mesure.</w:t>
      </w:r>
    </w:p>
    <w:p w14:paraId="536A49A7" w14:textId="77777777" w:rsidR="00C07873" w:rsidRDefault="00000000">
      <w:pPr>
        <w:jc w:val="center"/>
      </w:pPr>
      <w:r>
        <w:rPr>
          <w:noProof/>
        </w:rPr>
        <w:drawing>
          <wp:inline distT="0" distB="0" distL="0" distR="0" wp14:anchorId="298E3ED1" wp14:editId="510C9CA2">
            <wp:extent cx="6192000" cy="4128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o_thermometers_collage.png"/>
                    <pic:cNvPicPr/>
                  </pic:nvPicPr>
                  <pic:blipFill>
                    <a:blip r:embed="rId8"/>
                    <a:stretch>
                      <a:fillRect/>
                    </a:stretch>
                  </pic:blipFill>
                  <pic:spPr>
                    <a:xfrm>
                      <a:off x="0" y="0"/>
                      <a:ext cx="6192000" cy="4128000"/>
                    </a:xfrm>
                    <a:prstGeom prst="rect">
                      <a:avLst/>
                    </a:prstGeom>
                  </pic:spPr>
                </pic:pic>
              </a:graphicData>
            </a:graphic>
          </wp:inline>
        </w:drawing>
      </w:r>
    </w:p>
    <w:tbl>
      <w:tblPr>
        <w:tblW w:w="0" w:type="auto"/>
        <w:jc w:val="center"/>
        <w:tblLook w:val="04A0" w:firstRow="1" w:lastRow="0" w:firstColumn="1" w:lastColumn="0" w:noHBand="0" w:noVBand="1"/>
      </w:tblPr>
      <w:tblGrid>
        <w:gridCol w:w="10652"/>
      </w:tblGrid>
      <w:tr w:rsidR="00C07873" w14:paraId="074F5D50" w14:textId="77777777">
        <w:trPr>
          <w:jc w:val="center"/>
        </w:trPr>
        <w:tc>
          <w:tcPr>
            <w:tcW w:w="10652" w:type="dxa"/>
            <w:tcBorders>
              <w:top w:val="nil"/>
              <w:left w:val="nil"/>
              <w:bottom w:val="nil"/>
              <w:right w:val="nil"/>
            </w:tcBorders>
            <w:shd w:val="clear" w:color="auto" w:fill="0C3A75"/>
          </w:tcPr>
          <w:p w14:paraId="2F987864" w14:textId="77777777" w:rsidR="00C07873" w:rsidRDefault="00000000">
            <w:r>
              <w:rPr>
                <w:b/>
                <w:color w:val="FFFFFF"/>
                <w:sz w:val="25"/>
              </w:rPr>
              <w:lastRenderedPageBreak/>
              <w:t>4  COMMENT LES DIFFÉRENCIER ?</w:t>
            </w:r>
          </w:p>
        </w:tc>
      </w:tr>
    </w:tbl>
    <w:tbl>
      <w:tblPr>
        <w:tblStyle w:val="Grilledutableau"/>
        <w:tblW w:w="0" w:type="auto"/>
        <w:jc w:val="center"/>
        <w:tblLook w:val="04A0" w:firstRow="1" w:lastRow="0" w:firstColumn="1" w:lastColumn="0" w:noHBand="0" w:noVBand="1"/>
      </w:tblPr>
      <w:tblGrid>
        <w:gridCol w:w="2130"/>
        <w:gridCol w:w="2130"/>
        <w:gridCol w:w="2130"/>
        <w:gridCol w:w="2130"/>
        <w:gridCol w:w="2130"/>
      </w:tblGrid>
      <w:tr w:rsidR="00C07873" w14:paraId="3F37976F" w14:textId="77777777">
        <w:trPr>
          <w:jc w:val="center"/>
        </w:trPr>
        <w:tc>
          <w:tcPr>
            <w:tcW w:w="2130" w:type="dxa"/>
            <w:shd w:val="clear" w:color="auto" w:fill="D9EAF7"/>
          </w:tcPr>
          <w:p w14:paraId="0ABB7665" w14:textId="77777777" w:rsidR="00C07873" w:rsidRDefault="00000000">
            <w:r>
              <w:rPr>
                <w:b/>
                <w:sz w:val="20"/>
              </w:rPr>
              <w:t>Type</w:t>
            </w:r>
          </w:p>
        </w:tc>
        <w:tc>
          <w:tcPr>
            <w:tcW w:w="2130" w:type="dxa"/>
            <w:shd w:val="clear" w:color="auto" w:fill="D9EAF7"/>
          </w:tcPr>
          <w:p w14:paraId="54B9BA3C" w14:textId="77777777" w:rsidR="00C07873" w:rsidRDefault="00000000">
            <w:r>
              <w:rPr>
                <w:b/>
                <w:sz w:val="20"/>
              </w:rPr>
              <w:t>Usage principal</w:t>
            </w:r>
          </w:p>
        </w:tc>
        <w:tc>
          <w:tcPr>
            <w:tcW w:w="2130" w:type="dxa"/>
            <w:shd w:val="clear" w:color="auto" w:fill="D9EAF7"/>
          </w:tcPr>
          <w:p w14:paraId="742A7CD1" w14:textId="77777777" w:rsidR="00C07873" w:rsidRDefault="00000000">
            <w:r>
              <w:rPr>
                <w:b/>
                <w:sz w:val="20"/>
              </w:rPr>
              <w:t>Contact</w:t>
            </w:r>
          </w:p>
        </w:tc>
        <w:tc>
          <w:tcPr>
            <w:tcW w:w="2130" w:type="dxa"/>
            <w:shd w:val="clear" w:color="auto" w:fill="D9EAF7"/>
          </w:tcPr>
          <w:p w14:paraId="1D0342C8" w14:textId="77777777" w:rsidR="00C07873" w:rsidRDefault="00000000">
            <w:r>
              <w:rPr>
                <w:b/>
                <w:sz w:val="20"/>
              </w:rPr>
              <w:t>Avantages</w:t>
            </w:r>
          </w:p>
        </w:tc>
        <w:tc>
          <w:tcPr>
            <w:tcW w:w="2130" w:type="dxa"/>
            <w:shd w:val="clear" w:color="auto" w:fill="D9EAF7"/>
          </w:tcPr>
          <w:p w14:paraId="2125B904" w14:textId="77777777" w:rsidR="00C07873" w:rsidRDefault="00000000">
            <w:r>
              <w:rPr>
                <w:b/>
                <w:sz w:val="20"/>
              </w:rPr>
              <w:t>Limites</w:t>
            </w:r>
          </w:p>
        </w:tc>
      </w:tr>
      <w:tr w:rsidR="00C07873" w:rsidRPr="00AD1ED6" w14:paraId="16B984D2" w14:textId="77777777">
        <w:trPr>
          <w:jc w:val="center"/>
        </w:trPr>
        <w:tc>
          <w:tcPr>
            <w:tcW w:w="2130" w:type="dxa"/>
          </w:tcPr>
          <w:p w14:paraId="52B95404" w14:textId="77777777" w:rsidR="00C07873" w:rsidRDefault="00000000">
            <w:r>
              <w:rPr>
                <w:sz w:val="19"/>
              </w:rPr>
              <w:t>Thermomètre infrarouge</w:t>
            </w:r>
          </w:p>
        </w:tc>
        <w:tc>
          <w:tcPr>
            <w:tcW w:w="2130" w:type="dxa"/>
          </w:tcPr>
          <w:p w14:paraId="2AD8FD5D" w14:textId="77777777" w:rsidR="00C07873" w:rsidRPr="00AD1ED6" w:rsidRDefault="00000000">
            <w:pPr>
              <w:rPr>
                <w:lang w:val="fr-MA"/>
              </w:rPr>
            </w:pPr>
            <w:r w:rsidRPr="00AD1ED6">
              <w:rPr>
                <w:sz w:val="19"/>
                <w:lang w:val="fr-MA"/>
              </w:rPr>
              <w:t>Mesure rapide de la température de surface</w:t>
            </w:r>
          </w:p>
        </w:tc>
        <w:tc>
          <w:tcPr>
            <w:tcW w:w="2130" w:type="dxa"/>
          </w:tcPr>
          <w:p w14:paraId="617C9F71" w14:textId="77777777" w:rsidR="00C07873" w:rsidRDefault="00000000">
            <w:r>
              <w:rPr>
                <w:sz w:val="19"/>
              </w:rPr>
              <w:t>Sans contact</w:t>
            </w:r>
          </w:p>
        </w:tc>
        <w:tc>
          <w:tcPr>
            <w:tcW w:w="2130" w:type="dxa"/>
          </w:tcPr>
          <w:p w14:paraId="04FD96E8" w14:textId="77777777" w:rsidR="00C07873" w:rsidRPr="00AD1ED6" w:rsidRDefault="00000000">
            <w:pPr>
              <w:rPr>
                <w:lang w:val="fr-MA"/>
              </w:rPr>
            </w:pPr>
            <w:r w:rsidRPr="00AD1ED6">
              <w:rPr>
                <w:sz w:val="19"/>
                <w:lang w:val="fr-MA"/>
              </w:rPr>
              <w:t>Très rapide, hygiénique, pratique pour contrôles rapides</w:t>
            </w:r>
          </w:p>
        </w:tc>
        <w:tc>
          <w:tcPr>
            <w:tcW w:w="2130" w:type="dxa"/>
          </w:tcPr>
          <w:p w14:paraId="0F93087E" w14:textId="77777777" w:rsidR="00C07873" w:rsidRPr="00AD1ED6" w:rsidRDefault="00000000">
            <w:pPr>
              <w:rPr>
                <w:lang w:val="fr-MA"/>
              </w:rPr>
            </w:pPr>
            <w:r w:rsidRPr="00AD1ED6">
              <w:rPr>
                <w:sz w:val="19"/>
                <w:lang w:val="fr-MA"/>
              </w:rPr>
              <w:t>Ne mesure pas la température à cœur ; sensible à la distance et à la surface</w:t>
            </w:r>
          </w:p>
        </w:tc>
      </w:tr>
      <w:tr w:rsidR="00C07873" w:rsidRPr="00AD1ED6" w14:paraId="3B241319" w14:textId="77777777">
        <w:trPr>
          <w:jc w:val="center"/>
        </w:trPr>
        <w:tc>
          <w:tcPr>
            <w:tcW w:w="2130" w:type="dxa"/>
          </w:tcPr>
          <w:p w14:paraId="662924DC" w14:textId="77777777" w:rsidR="00C07873" w:rsidRDefault="00000000">
            <w:proofErr w:type="spellStart"/>
            <w:r>
              <w:rPr>
                <w:sz w:val="19"/>
              </w:rPr>
              <w:t>Thermomètre</w:t>
            </w:r>
            <w:proofErr w:type="spellEnd"/>
            <w:r>
              <w:rPr>
                <w:sz w:val="19"/>
              </w:rPr>
              <w:t xml:space="preserve"> 2 </w:t>
            </w:r>
            <w:proofErr w:type="spellStart"/>
            <w:r>
              <w:rPr>
                <w:sz w:val="19"/>
              </w:rPr>
              <w:t>en</w:t>
            </w:r>
            <w:proofErr w:type="spellEnd"/>
            <w:r>
              <w:rPr>
                <w:sz w:val="19"/>
              </w:rPr>
              <w:t xml:space="preserve"> 1</w:t>
            </w:r>
          </w:p>
        </w:tc>
        <w:tc>
          <w:tcPr>
            <w:tcW w:w="2130" w:type="dxa"/>
          </w:tcPr>
          <w:p w14:paraId="5377EB14" w14:textId="77777777" w:rsidR="00C07873" w:rsidRDefault="00000000">
            <w:r>
              <w:rPr>
                <w:sz w:val="19"/>
              </w:rPr>
              <w:t>Surface + température à cœur</w:t>
            </w:r>
          </w:p>
        </w:tc>
        <w:tc>
          <w:tcPr>
            <w:tcW w:w="2130" w:type="dxa"/>
          </w:tcPr>
          <w:p w14:paraId="3A825255" w14:textId="77777777" w:rsidR="00C07873" w:rsidRPr="00AD1ED6" w:rsidRDefault="00000000">
            <w:pPr>
              <w:rPr>
                <w:lang w:val="fr-MA"/>
              </w:rPr>
            </w:pPr>
            <w:r w:rsidRPr="00AD1ED6">
              <w:rPr>
                <w:sz w:val="19"/>
                <w:lang w:val="fr-MA"/>
              </w:rPr>
              <w:t>Avec ou sans contact selon le mode</w:t>
            </w:r>
          </w:p>
        </w:tc>
        <w:tc>
          <w:tcPr>
            <w:tcW w:w="2130" w:type="dxa"/>
          </w:tcPr>
          <w:p w14:paraId="349D4838" w14:textId="77777777" w:rsidR="00C07873" w:rsidRPr="00AD1ED6" w:rsidRDefault="00000000">
            <w:pPr>
              <w:rPr>
                <w:lang w:val="fr-MA"/>
              </w:rPr>
            </w:pPr>
            <w:r w:rsidRPr="00AD1ED6">
              <w:rPr>
                <w:sz w:val="19"/>
                <w:lang w:val="fr-MA"/>
              </w:rPr>
              <w:t xml:space="preserve">Polyvalent, permet un </w:t>
            </w:r>
            <w:proofErr w:type="spellStart"/>
            <w:r w:rsidRPr="00AD1ED6">
              <w:rPr>
                <w:sz w:val="19"/>
                <w:lang w:val="fr-MA"/>
              </w:rPr>
              <w:t>pré-contrôle</w:t>
            </w:r>
            <w:proofErr w:type="spellEnd"/>
            <w:r w:rsidRPr="00AD1ED6">
              <w:rPr>
                <w:sz w:val="19"/>
                <w:lang w:val="fr-MA"/>
              </w:rPr>
              <w:t xml:space="preserve"> puis une validation à cœur</w:t>
            </w:r>
          </w:p>
        </w:tc>
        <w:tc>
          <w:tcPr>
            <w:tcW w:w="2130" w:type="dxa"/>
          </w:tcPr>
          <w:p w14:paraId="10E84ECF" w14:textId="77777777" w:rsidR="00C07873" w:rsidRPr="00AD1ED6" w:rsidRDefault="00000000">
            <w:pPr>
              <w:rPr>
                <w:lang w:val="fr-MA"/>
              </w:rPr>
            </w:pPr>
            <w:r w:rsidRPr="00AD1ED6">
              <w:rPr>
                <w:sz w:val="19"/>
                <w:lang w:val="fr-MA"/>
              </w:rPr>
              <w:t>Demande de choisir le bon mode de mesure</w:t>
            </w:r>
          </w:p>
        </w:tc>
      </w:tr>
      <w:tr w:rsidR="00C07873" w:rsidRPr="00AD1ED6" w14:paraId="17EE5041" w14:textId="77777777">
        <w:trPr>
          <w:jc w:val="center"/>
        </w:trPr>
        <w:tc>
          <w:tcPr>
            <w:tcW w:w="2130" w:type="dxa"/>
          </w:tcPr>
          <w:p w14:paraId="71FD6CE3" w14:textId="77777777" w:rsidR="00C07873" w:rsidRPr="00AD1ED6" w:rsidRDefault="00000000">
            <w:pPr>
              <w:rPr>
                <w:lang w:val="fr-MA"/>
              </w:rPr>
            </w:pPr>
            <w:r w:rsidRPr="00AD1ED6">
              <w:rPr>
                <w:sz w:val="19"/>
                <w:lang w:val="fr-MA"/>
              </w:rPr>
              <w:t>Thermomètre pour glaces / semi-solides</w:t>
            </w:r>
          </w:p>
        </w:tc>
        <w:tc>
          <w:tcPr>
            <w:tcW w:w="2130" w:type="dxa"/>
          </w:tcPr>
          <w:p w14:paraId="22473342" w14:textId="77777777" w:rsidR="00C07873" w:rsidRPr="00AD1ED6" w:rsidRDefault="00000000">
            <w:pPr>
              <w:rPr>
                <w:lang w:val="fr-MA"/>
              </w:rPr>
            </w:pPr>
            <w:r w:rsidRPr="00AD1ED6">
              <w:rPr>
                <w:sz w:val="19"/>
                <w:lang w:val="fr-MA"/>
              </w:rPr>
              <w:t>Produits semi-solides, glaces, préparations épaisses</w:t>
            </w:r>
          </w:p>
        </w:tc>
        <w:tc>
          <w:tcPr>
            <w:tcW w:w="2130" w:type="dxa"/>
          </w:tcPr>
          <w:p w14:paraId="208628F2" w14:textId="77777777" w:rsidR="00C07873" w:rsidRDefault="00000000">
            <w:r>
              <w:rPr>
                <w:sz w:val="19"/>
              </w:rPr>
              <w:t>Avec contact</w:t>
            </w:r>
          </w:p>
        </w:tc>
        <w:tc>
          <w:tcPr>
            <w:tcW w:w="2130" w:type="dxa"/>
          </w:tcPr>
          <w:p w14:paraId="55DD87B5" w14:textId="77777777" w:rsidR="00C07873" w:rsidRPr="00AD1ED6" w:rsidRDefault="00000000">
            <w:pPr>
              <w:rPr>
                <w:lang w:val="fr-MA"/>
              </w:rPr>
            </w:pPr>
            <w:r w:rsidRPr="00AD1ED6">
              <w:rPr>
                <w:sz w:val="19"/>
                <w:lang w:val="fr-MA"/>
              </w:rPr>
              <w:t>Sonde adaptée aux produits denses</w:t>
            </w:r>
          </w:p>
        </w:tc>
        <w:tc>
          <w:tcPr>
            <w:tcW w:w="2130" w:type="dxa"/>
          </w:tcPr>
          <w:p w14:paraId="2EAC02A5" w14:textId="77777777" w:rsidR="00C07873" w:rsidRPr="00AD1ED6" w:rsidRDefault="00000000">
            <w:pPr>
              <w:rPr>
                <w:lang w:val="fr-MA"/>
              </w:rPr>
            </w:pPr>
            <w:r w:rsidRPr="00AD1ED6">
              <w:rPr>
                <w:sz w:val="19"/>
                <w:lang w:val="fr-MA"/>
              </w:rPr>
              <w:t>Doit être nettoyé et désinfecté après usage</w:t>
            </w:r>
          </w:p>
        </w:tc>
      </w:tr>
      <w:tr w:rsidR="00C07873" w:rsidRPr="00AD1ED6" w14:paraId="47DFE5E0" w14:textId="77777777">
        <w:trPr>
          <w:jc w:val="center"/>
        </w:trPr>
        <w:tc>
          <w:tcPr>
            <w:tcW w:w="2130" w:type="dxa"/>
          </w:tcPr>
          <w:p w14:paraId="2C899F10" w14:textId="77777777" w:rsidR="00C07873" w:rsidRDefault="00000000">
            <w:proofErr w:type="spellStart"/>
            <w:r>
              <w:rPr>
                <w:sz w:val="19"/>
              </w:rPr>
              <w:t>Thermomètre</w:t>
            </w:r>
            <w:proofErr w:type="spellEnd"/>
            <w:r>
              <w:rPr>
                <w:sz w:val="19"/>
              </w:rPr>
              <w:t xml:space="preserve"> à sonde </w:t>
            </w:r>
            <w:proofErr w:type="spellStart"/>
            <w:r>
              <w:rPr>
                <w:sz w:val="19"/>
              </w:rPr>
              <w:t>classique</w:t>
            </w:r>
            <w:proofErr w:type="spellEnd"/>
          </w:p>
        </w:tc>
        <w:tc>
          <w:tcPr>
            <w:tcW w:w="2130" w:type="dxa"/>
          </w:tcPr>
          <w:p w14:paraId="36A7ED4C" w14:textId="77777777" w:rsidR="00C07873" w:rsidRPr="00AD1ED6" w:rsidRDefault="00000000">
            <w:pPr>
              <w:rPr>
                <w:lang w:val="fr-MA"/>
              </w:rPr>
            </w:pPr>
            <w:r w:rsidRPr="00AD1ED6">
              <w:rPr>
                <w:sz w:val="19"/>
                <w:lang w:val="fr-MA"/>
              </w:rPr>
              <w:t>Cuisson, réception, maintien au chaud/froid, plats témoins</w:t>
            </w:r>
          </w:p>
        </w:tc>
        <w:tc>
          <w:tcPr>
            <w:tcW w:w="2130" w:type="dxa"/>
          </w:tcPr>
          <w:p w14:paraId="63475732" w14:textId="77777777" w:rsidR="00C07873" w:rsidRDefault="00000000">
            <w:r>
              <w:rPr>
                <w:sz w:val="19"/>
              </w:rPr>
              <w:t>Avec contact</w:t>
            </w:r>
          </w:p>
        </w:tc>
        <w:tc>
          <w:tcPr>
            <w:tcW w:w="2130" w:type="dxa"/>
          </w:tcPr>
          <w:p w14:paraId="42E90A28" w14:textId="77777777" w:rsidR="00C07873" w:rsidRPr="00AD1ED6" w:rsidRDefault="00000000">
            <w:pPr>
              <w:rPr>
                <w:lang w:val="fr-MA"/>
              </w:rPr>
            </w:pPr>
            <w:r w:rsidRPr="00AD1ED6">
              <w:rPr>
                <w:sz w:val="19"/>
                <w:lang w:val="fr-MA"/>
              </w:rPr>
              <w:t>Simple, précis, adapté aux mesures à cœur</w:t>
            </w:r>
          </w:p>
        </w:tc>
        <w:tc>
          <w:tcPr>
            <w:tcW w:w="2130" w:type="dxa"/>
          </w:tcPr>
          <w:p w14:paraId="01377714" w14:textId="77777777" w:rsidR="00C07873" w:rsidRPr="00AD1ED6" w:rsidRDefault="00000000">
            <w:pPr>
              <w:rPr>
                <w:lang w:val="fr-MA"/>
              </w:rPr>
            </w:pPr>
            <w:r w:rsidRPr="00AD1ED6">
              <w:rPr>
                <w:sz w:val="19"/>
                <w:lang w:val="fr-MA"/>
              </w:rPr>
              <w:t>La sonde doit être bien désinfectée et correctement positionnée</w:t>
            </w:r>
          </w:p>
        </w:tc>
      </w:tr>
    </w:tbl>
    <w:tbl>
      <w:tblPr>
        <w:tblW w:w="0" w:type="auto"/>
        <w:jc w:val="center"/>
        <w:tblLook w:val="04A0" w:firstRow="1" w:lastRow="0" w:firstColumn="1" w:lastColumn="0" w:noHBand="0" w:noVBand="1"/>
      </w:tblPr>
      <w:tblGrid>
        <w:gridCol w:w="10652"/>
      </w:tblGrid>
      <w:tr w:rsidR="00C07873" w14:paraId="730C19FF" w14:textId="77777777">
        <w:trPr>
          <w:jc w:val="center"/>
        </w:trPr>
        <w:tc>
          <w:tcPr>
            <w:tcW w:w="10652" w:type="dxa"/>
            <w:tcBorders>
              <w:top w:val="nil"/>
              <w:left w:val="nil"/>
              <w:bottom w:val="nil"/>
              <w:right w:val="nil"/>
            </w:tcBorders>
            <w:shd w:val="clear" w:color="auto" w:fill="0C3A75"/>
          </w:tcPr>
          <w:p w14:paraId="73829146" w14:textId="77777777" w:rsidR="00C07873" w:rsidRDefault="00000000">
            <w:proofErr w:type="gramStart"/>
            <w:r>
              <w:rPr>
                <w:b/>
                <w:color w:val="FFFFFF"/>
                <w:sz w:val="25"/>
              </w:rPr>
              <w:t>5  PROCÉDURE</w:t>
            </w:r>
            <w:proofErr w:type="gramEnd"/>
            <w:r>
              <w:rPr>
                <w:b/>
                <w:color w:val="FFFFFF"/>
                <w:sz w:val="25"/>
              </w:rPr>
              <w:t xml:space="preserve"> D’UTILISATION </w:t>
            </w:r>
            <w:proofErr w:type="gramStart"/>
            <w:r>
              <w:rPr>
                <w:b/>
                <w:color w:val="FFFFFF"/>
                <w:sz w:val="25"/>
              </w:rPr>
              <w:t>DU</w:t>
            </w:r>
            <w:proofErr w:type="gramEnd"/>
            <w:r>
              <w:rPr>
                <w:b/>
                <w:color w:val="FFFFFF"/>
                <w:sz w:val="25"/>
              </w:rPr>
              <w:t xml:space="preserve"> THERMOMÈTRE</w:t>
            </w:r>
          </w:p>
        </w:tc>
      </w:tr>
    </w:tbl>
    <w:p w14:paraId="324E374F" w14:textId="77777777" w:rsidR="00C07873" w:rsidRPr="00AD1ED6" w:rsidRDefault="00000000">
      <w:pPr>
        <w:rPr>
          <w:lang w:val="fr-MA"/>
        </w:rPr>
      </w:pPr>
      <w:r w:rsidRPr="00AD1ED6">
        <w:rPr>
          <w:b/>
          <w:color w:val="0C3A75"/>
          <w:lang w:val="fr-MA"/>
        </w:rPr>
        <w:t>1. Choisir le bon thermomètre</w:t>
      </w:r>
      <w:r w:rsidRPr="00AD1ED6">
        <w:rPr>
          <w:lang w:val="fr-MA"/>
        </w:rPr>
        <w:t xml:space="preserve"> – Sélectionner le modèle adapté : infrarouge pour la surface, sonde pour une mesure à cœur, 2 en 1 pour un contrôle complet, sonde spéciale pour glaces ou produits semi-solides.</w:t>
      </w:r>
    </w:p>
    <w:p w14:paraId="7DACAC49" w14:textId="77777777" w:rsidR="00C07873" w:rsidRPr="00AD1ED6" w:rsidRDefault="00000000">
      <w:pPr>
        <w:rPr>
          <w:lang w:val="fr-MA"/>
        </w:rPr>
      </w:pPr>
      <w:r w:rsidRPr="00AD1ED6">
        <w:rPr>
          <w:b/>
          <w:color w:val="0C3A75"/>
          <w:lang w:val="fr-MA"/>
        </w:rPr>
        <w:t>2. Vérifier l’état de l’appareil</w:t>
      </w:r>
      <w:r w:rsidRPr="00AD1ED6">
        <w:rPr>
          <w:lang w:val="fr-MA"/>
        </w:rPr>
        <w:t xml:space="preserve"> – Contrôler l’autonomie des piles, la propreté de la sonde ou de la lentille et l’intégrité générale de l’appareil avant toute mesure.</w:t>
      </w:r>
    </w:p>
    <w:p w14:paraId="645A5D82" w14:textId="77777777" w:rsidR="00C07873" w:rsidRPr="00AD1ED6" w:rsidRDefault="00000000">
      <w:pPr>
        <w:rPr>
          <w:lang w:val="fr-MA"/>
        </w:rPr>
      </w:pPr>
      <w:r w:rsidRPr="00AD1ED6">
        <w:rPr>
          <w:b/>
          <w:color w:val="0C3A75"/>
          <w:lang w:val="fr-MA"/>
        </w:rPr>
        <w:t>3. Nettoyer et désinfecter avant utilisation</w:t>
      </w:r>
      <w:r w:rsidRPr="00AD1ED6">
        <w:rPr>
          <w:lang w:val="fr-MA"/>
        </w:rPr>
        <w:t xml:space="preserve"> – Avant toute mesure avec contact, nettoyer puis désinfecter la sonde avec un produit compatible contact alimentaire ou une solution alcoolisée adaptée. Laisser agir selon le temps de contact recommandé.</w:t>
      </w:r>
    </w:p>
    <w:p w14:paraId="79C24121" w14:textId="77777777" w:rsidR="00C07873" w:rsidRPr="00AD1ED6" w:rsidRDefault="00000000">
      <w:pPr>
        <w:rPr>
          <w:lang w:val="fr-MA"/>
        </w:rPr>
      </w:pPr>
      <w:r w:rsidRPr="00AD1ED6">
        <w:rPr>
          <w:b/>
          <w:color w:val="0C3A75"/>
          <w:lang w:val="fr-MA"/>
        </w:rPr>
        <w:t>4. Réaliser la mesure</w:t>
      </w:r>
      <w:r w:rsidRPr="00AD1ED6">
        <w:rPr>
          <w:lang w:val="fr-MA"/>
        </w:rPr>
        <w:t xml:space="preserve"> – Pour une mesure à cœur, introduire la sonde au centre ou dans la partie la plus épaisse du produit, sans toucher le récipient ni les os. Pour l’infrarouge, viser la surface à la distance recommandée et éviter de mesurer à travers un emballage.</w:t>
      </w:r>
    </w:p>
    <w:p w14:paraId="2C498753" w14:textId="77777777" w:rsidR="00C07873" w:rsidRPr="00AD1ED6" w:rsidRDefault="00000000">
      <w:pPr>
        <w:rPr>
          <w:lang w:val="fr-MA"/>
        </w:rPr>
      </w:pPr>
      <w:r w:rsidRPr="00AD1ED6">
        <w:rPr>
          <w:b/>
          <w:color w:val="0C3A75"/>
          <w:lang w:val="fr-MA"/>
        </w:rPr>
        <w:t>5. Attendre la stabilisation</w:t>
      </w:r>
      <w:r w:rsidRPr="00AD1ED6">
        <w:rPr>
          <w:lang w:val="fr-MA"/>
        </w:rPr>
        <w:t xml:space="preserve"> – Patienter quelques secondes jusqu’à stabilisation de la valeur affichée avant de lire et noter la température.</w:t>
      </w:r>
    </w:p>
    <w:p w14:paraId="1BD94A34" w14:textId="77777777" w:rsidR="00C07873" w:rsidRPr="00AD1ED6" w:rsidRDefault="00000000">
      <w:pPr>
        <w:rPr>
          <w:lang w:val="fr-MA"/>
        </w:rPr>
      </w:pPr>
      <w:r w:rsidRPr="00AD1ED6">
        <w:rPr>
          <w:b/>
          <w:color w:val="0C3A75"/>
          <w:lang w:val="fr-MA"/>
        </w:rPr>
        <w:t>6. Interpréter et enregistrer</w:t>
      </w:r>
      <w:r w:rsidRPr="00AD1ED6">
        <w:rPr>
          <w:lang w:val="fr-MA"/>
        </w:rPr>
        <w:t xml:space="preserve"> – Comparer la valeur obtenue aux limites ou consignes internes applicables et enregistrer la température lorsque le suivi est requis.</w:t>
      </w:r>
    </w:p>
    <w:p w14:paraId="7A007891" w14:textId="77777777" w:rsidR="00C07873" w:rsidRPr="00AD1ED6" w:rsidRDefault="00000000">
      <w:pPr>
        <w:rPr>
          <w:lang w:val="fr-MA"/>
        </w:rPr>
      </w:pPr>
      <w:r w:rsidRPr="00AD1ED6">
        <w:rPr>
          <w:b/>
          <w:color w:val="0C3A75"/>
          <w:lang w:val="fr-MA"/>
        </w:rPr>
        <w:t>7. Nettoyer et désinfecter après utilisation</w:t>
      </w:r>
      <w:r w:rsidRPr="00AD1ED6">
        <w:rPr>
          <w:lang w:val="fr-MA"/>
        </w:rPr>
        <w:t xml:space="preserve"> – Après chaque mesure avec contact, nettoyer puis désinfecter la sonde avant rangement ou avant de passer à un autre produit.</w:t>
      </w:r>
    </w:p>
    <w:p w14:paraId="7F1E3E0B" w14:textId="77777777" w:rsidR="00C07873" w:rsidRPr="00AD1ED6" w:rsidRDefault="00000000">
      <w:pPr>
        <w:rPr>
          <w:lang w:val="fr-MA"/>
        </w:rPr>
      </w:pPr>
      <w:r w:rsidRPr="00AD1ED6">
        <w:rPr>
          <w:b/>
          <w:color w:val="0C3A75"/>
          <w:lang w:val="fr-MA"/>
        </w:rPr>
        <w:t>8. Ranger correctement l’appareil</w:t>
      </w:r>
      <w:r w:rsidRPr="00AD1ED6">
        <w:rPr>
          <w:lang w:val="fr-MA"/>
        </w:rPr>
        <w:t xml:space="preserve"> – Ranger le thermomètre dans un endroit propre et sec. Remettre le capuchon de protection si nécessaire et remplacer les piles lorsque la batterie est faible.</w:t>
      </w:r>
    </w:p>
    <w:tbl>
      <w:tblPr>
        <w:tblW w:w="0" w:type="auto"/>
        <w:jc w:val="center"/>
        <w:tblLook w:val="04A0" w:firstRow="1" w:lastRow="0" w:firstColumn="1" w:lastColumn="0" w:noHBand="0" w:noVBand="1"/>
      </w:tblPr>
      <w:tblGrid>
        <w:gridCol w:w="5326"/>
        <w:gridCol w:w="5326"/>
      </w:tblGrid>
      <w:tr w:rsidR="00C07873" w14:paraId="023E9EE1" w14:textId="77777777">
        <w:trPr>
          <w:jc w:val="center"/>
        </w:trPr>
        <w:tc>
          <w:tcPr>
            <w:tcW w:w="10652" w:type="dxa"/>
            <w:gridSpan w:val="2"/>
            <w:tcBorders>
              <w:top w:val="nil"/>
              <w:left w:val="nil"/>
              <w:bottom w:val="nil"/>
              <w:right w:val="nil"/>
            </w:tcBorders>
            <w:shd w:val="clear" w:color="auto" w:fill="0C3A75"/>
          </w:tcPr>
          <w:p w14:paraId="463F3770" w14:textId="77777777" w:rsidR="00C07873" w:rsidRDefault="00000000">
            <w:proofErr w:type="gramStart"/>
            <w:r>
              <w:rPr>
                <w:b/>
                <w:color w:val="FFFFFF"/>
                <w:sz w:val="25"/>
              </w:rPr>
              <w:t>6  COMMENT</w:t>
            </w:r>
            <w:proofErr w:type="gramEnd"/>
            <w:r>
              <w:rPr>
                <w:b/>
                <w:color w:val="FFFFFF"/>
                <w:sz w:val="25"/>
              </w:rPr>
              <w:t xml:space="preserve"> UTILISER CHAQUE </w:t>
            </w:r>
            <w:proofErr w:type="gramStart"/>
            <w:r>
              <w:rPr>
                <w:b/>
                <w:color w:val="FFFFFF"/>
                <w:sz w:val="25"/>
              </w:rPr>
              <w:t>MODÈLE ?</w:t>
            </w:r>
            <w:proofErr w:type="gramEnd"/>
          </w:p>
        </w:tc>
      </w:tr>
      <w:tr w:rsidR="00C07873" w:rsidRPr="00AD1ED6" w14:paraId="1F39F882" w14:textId="77777777">
        <w:trPr>
          <w:jc w:val="center"/>
        </w:trPr>
        <w:tc>
          <w:tcPr>
            <w:tcW w:w="5326" w:type="dxa"/>
            <w:tcBorders>
              <w:top w:val="single" w:sz="8" w:space="0" w:color="DDE6EF"/>
              <w:left w:val="single" w:sz="8" w:space="0" w:color="DDE6EF"/>
              <w:bottom w:val="single" w:sz="8" w:space="0" w:color="DDE6EF"/>
              <w:right w:val="single" w:sz="8" w:space="0" w:color="DDE6EF"/>
            </w:tcBorders>
            <w:shd w:val="clear" w:color="auto" w:fill="F8FBFD"/>
          </w:tcPr>
          <w:p w14:paraId="3761D363" w14:textId="77777777" w:rsidR="00C07873" w:rsidRDefault="00000000">
            <w:pPr>
              <w:jc w:val="center"/>
            </w:pPr>
            <w:r>
              <w:rPr>
                <w:b/>
                <w:color w:val="0C3A75"/>
                <w:sz w:val="24"/>
              </w:rPr>
              <w:t>Thermomètre infrarouge</w:t>
            </w:r>
          </w:p>
          <w:p w14:paraId="3EF758E8" w14:textId="77777777" w:rsidR="00C07873" w:rsidRDefault="00000000">
            <w:pPr>
              <w:jc w:val="center"/>
            </w:pPr>
            <w:r>
              <w:rPr>
                <w:noProof/>
              </w:rPr>
              <w:lastRenderedPageBreak/>
              <w:drawing>
                <wp:inline distT="0" distB="0" distL="0" distR="0" wp14:anchorId="6BE1E258" wp14:editId="53B52E99">
                  <wp:extent cx="1368000" cy="1368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71bfab-d214-5fba-9f86-e9f3ea96e06b.png"/>
                          <pic:cNvPicPr/>
                        </pic:nvPicPr>
                        <pic:blipFill>
                          <a:blip r:embed="rId9"/>
                          <a:stretch>
                            <a:fillRect/>
                          </a:stretch>
                        </pic:blipFill>
                        <pic:spPr>
                          <a:xfrm>
                            <a:off x="0" y="0"/>
                            <a:ext cx="1368000" cy="1368000"/>
                          </a:xfrm>
                          <a:prstGeom prst="rect">
                            <a:avLst/>
                          </a:prstGeom>
                        </pic:spPr>
                      </pic:pic>
                    </a:graphicData>
                  </a:graphic>
                </wp:inline>
              </w:drawing>
            </w:r>
          </w:p>
          <w:p w14:paraId="321A81E4" w14:textId="77777777" w:rsidR="00C07873" w:rsidRPr="00AD1ED6" w:rsidRDefault="00000000">
            <w:pPr>
              <w:pStyle w:val="Listepuces"/>
              <w:spacing w:after="0"/>
              <w:rPr>
                <w:lang w:val="fr-MA"/>
              </w:rPr>
            </w:pPr>
            <w:r w:rsidRPr="00AD1ED6">
              <w:rPr>
                <w:lang w:val="fr-MA"/>
              </w:rPr>
              <w:t>Utilisation : contrôle rapide de la température de surface.</w:t>
            </w:r>
          </w:p>
          <w:p w14:paraId="3DF5D7DA" w14:textId="77777777" w:rsidR="00C07873" w:rsidRPr="00AD1ED6" w:rsidRDefault="00000000">
            <w:pPr>
              <w:pStyle w:val="Listepuces"/>
              <w:spacing w:after="0"/>
              <w:rPr>
                <w:lang w:val="fr-MA"/>
              </w:rPr>
            </w:pPr>
            <w:r w:rsidRPr="00AD1ED6">
              <w:rPr>
                <w:lang w:val="fr-MA"/>
              </w:rPr>
              <w:t>Mode opératoire : pointer la zone à contrôler, respecter la distance de mesure, appuyer sur la gâchette et lire la valeur affichée.</w:t>
            </w:r>
          </w:p>
          <w:p w14:paraId="1B669FBD" w14:textId="77777777" w:rsidR="00C07873" w:rsidRPr="00AD1ED6" w:rsidRDefault="00000000">
            <w:pPr>
              <w:pStyle w:val="Listepuces"/>
              <w:spacing w:after="0"/>
              <w:rPr>
                <w:lang w:val="fr-MA"/>
              </w:rPr>
            </w:pPr>
            <w:r w:rsidRPr="00AD1ED6">
              <w:rPr>
                <w:lang w:val="fr-MA"/>
              </w:rPr>
              <w:t>Important : ne remplace pas une mesure à cœur.</w:t>
            </w:r>
          </w:p>
        </w:tc>
        <w:tc>
          <w:tcPr>
            <w:tcW w:w="5326" w:type="dxa"/>
            <w:tcBorders>
              <w:top w:val="single" w:sz="8" w:space="0" w:color="DDE6EF"/>
              <w:left w:val="single" w:sz="8" w:space="0" w:color="DDE6EF"/>
              <w:bottom w:val="single" w:sz="8" w:space="0" w:color="DDE6EF"/>
              <w:right w:val="single" w:sz="8" w:space="0" w:color="DDE6EF"/>
            </w:tcBorders>
            <w:shd w:val="clear" w:color="auto" w:fill="F8FBFD"/>
          </w:tcPr>
          <w:p w14:paraId="4B0ACB75" w14:textId="77777777" w:rsidR="00C07873" w:rsidRDefault="00000000">
            <w:pPr>
              <w:jc w:val="center"/>
            </w:pPr>
            <w:proofErr w:type="spellStart"/>
            <w:r>
              <w:rPr>
                <w:b/>
                <w:color w:val="0C3A75"/>
                <w:sz w:val="24"/>
              </w:rPr>
              <w:lastRenderedPageBreak/>
              <w:t>Thermomètre</w:t>
            </w:r>
            <w:proofErr w:type="spellEnd"/>
            <w:r>
              <w:rPr>
                <w:b/>
                <w:color w:val="0C3A75"/>
                <w:sz w:val="24"/>
              </w:rPr>
              <w:t xml:space="preserve"> 2 </w:t>
            </w:r>
            <w:proofErr w:type="spellStart"/>
            <w:r>
              <w:rPr>
                <w:b/>
                <w:color w:val="0C3A75"/>
                <w:sz w:val="24"/>
              </w:rPr>
              <w:t>en</w:t>
            </w:r>
            <w:proofErr w:type="spellEnd"/>
            <w:r>
              <w:rPr>
                <w:b/>
                <w:color w:val="0C3A75"/>
                <w:sz w:val="24"/>
              </w:rPr>
              <w:t xml:space="preserve"> 1</w:t>
            </w:r>
          </w:p>
          <w:p w14:paraId="782C3160" w14:textId="77777777" w:rsidR="00C07873" w:rsidRDefault="00000000">
            <w:pPr>
              <w:jc w:val="center"/>
            </w:pPr>
            <w:r>
              <w:rPr>
                <w:noProof/>
              </w:rPr>
              <w:lastRenderedPageBreak/>
              <w:drawing>
                <wp:inline distT="0" distB="0" distL="0" distR="0" wp14:anchorId="68C97B52" wp14:editId="148CED88">
                  <wp:extent cx="1368000" cy="201698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a70958-d5bb-5e20-8310-fe232fe21f27.png"/>
                          <pic:cNvPicPr/>
                        </pic:nvPicPr>
                        <pic:blipFill>
                          <a:blip r:embed="rId10"/>
                          <a:stretch>
                            <a:fillRect/>
                          </a:stretch>
                        </pic:blipFill>
                        <pic:spPr>
                          <a:xfrm>
                            <a:off x="0" y="0"/>
                            <a:ext cx="1368000" cy="2016983"/>
                          </a:xfrm>
                          <a:prstGeom prst="rect">
                            <a:avLst/>
                          </a:prstGeom>
                        </pic:spPr>
                      </pic:pic>
                    </a:graphicData>
                  </a:graphic>
                </wp:inline>
              </w:drawing>
            </w:r>
          </w:p>
          <w:p w14:paraId="526F22F7" w14:textId="77777777" w:rsidR="00C07873" w:rsidRPr="00AD1ED6" w:rsidRDefault="00000000">
            <w:pPr>
              <w:pStyle w:val="Listepuces"/>
              <w:spacing w:after="0"/>
              <w:rPr>
                <w:lang w:val="fr-MA"/>
              </w:rPr>
            </w:pPr>
            <w:r w:rsidRPr="00AD1ED6">
              <w:rPr>
                <w:lang w:val="fr-MA"/>
              </w:rPr>
              <w:t>Utilisation : contrôle de surface puis validation à cœur si nécessaire.</w:t>
            </w:r>
          </w:p>
          <w:p w14:paraId="0C9D3793" w14:textId="77777777" w:rsidR="00C07873" w:rsidRPr="00AD1ED6" w:rsidRDefault="00000000">
            <w:pPr>
              <w:pStyle w:val="Listepuces"/>
              <w:spacing w:after="0"/>
              <w:rPr>
                <w:lang w:val="fr-MA"/>
              </w:rPr>
            </w:pPr>
            <w:r w:rsidRPr="00AD1ED6">
              <w:rPr>
                <w:lang w:val="fr-MA"/>
              </w:rPr>
              <w:t>Mode opératoire : utiliser le mode infrarouge pour un premier tri, puis déployer la sonde pour mesurer à cœur.</w:t>
            </w:r>
          </w:p>
          <w:p w14:paraId="0669ADB7" w14:textId="77777777" w:rsidR="00C07873" w:rsidRPr="00AD1ED6" w:rsidRDefault="00000000">
            <w:pPr>
              <w:pStyle w:val="Listepuces"/>
              <w:spacing w:after="0"/>
              <w:rPr>
                <w:lang w:val="fr-MA"/>
              </w:rPr>
            </w:pPr>
            <w:r w:rsidRPr="00AD1ED6">
              <w:rPr>
                <w:lang w:val="fr-MA"/>
              </w:rPr>
              <w:t>Important : désinfecter la sonde avant et après usage.</w:t>
            </w:r>
          </w:p>
        </w:tc>
      </w:tr>
      <w:tr w:rsidR="00C07873" w:rsidRPr="00AD1ED6" w14:paraId="3BEF45EF" w14:textId="77777777">
        <w:trPr>
          <w:jc w:val="center"/>
        </w:trPr>
        <w:tc>
          <w:tcPr>
            <w:tcW w:w="5326" w:type="dxa"/>
            <w:tcBorders>
              <w:top w:val="single" w:sz="8" w:space="0" w:color="DDE6EF"/>
              <w:left w:val="single" w:sz="8" w:space="0" w:color="DDE6EF"/>
              <w:bottom w:val="single" w:sz="8" w:space="0" w:color="DDE6EF"/>
              <w:right w:val="single" w:sz="8" w:space="0" w:color="DDE6EF"/>
            </w:tcBorders>
            <w:shd w:val="clear" w:color="auto" w:fill="F8FBFD"/>
          </w:tcPr>
          <w:p w14:paraId="0DFF6175" w14:textId="77777777" w:rsidR="00C07873" w:rsidRDefault="00000000">
            <w:pPr>
              <w:jc w:val="center"/>
            </w:pPr>
            <w:proofErr w:type="spellStart"/>
            <w:r>
              <w:rPr>
                <w:b/>
                <w:color w:val="0C3A75"/>
                <w:sz w:val="24"/>
              </w:rPr>
              <w:lastRenderedPageBreak/>
              <w:t>Thermomètre</w:t>
            </w:r>
            <w:proofErr w:type="spellEnd"/>
            <w:r>
              <w:rPr>
                <w:b/>
                <w:color w:val="0C3A75"/>
                <w:sz w:val="24"/>
              </w:rPr>
              <w:t xml:space="preserve"> pour </w:t>
            </w:r>
            <w:proofErr w:type="spellStart"/>
            <w:r>
              <w:rPr>
                <w:b/>
                <w:color w:val="0C3A75"/>
                <w:sz w:val="24"/>
              </w:rPr>
              <w:t>glaces</w:t>
            </w:r>
            <w:proofErr w:type="spellEnd"/>
            <w:r>
              <w:rPr>
                <w:b/>
                <w:color w:val="0C3A75"/>
                <w:sz w:val="24"/>
              </w:rPr>
              <w:t xml:space="preserve"> / semi-solides</w:t>
            </w:r>
          </w:p>
          <w:p w14:paraId="194A6AE5" w14:textId="77777777" w:rsidR="00C07873" w:rsidRDefault="00000000">
            <w:pPr>
              <w:jc w:val="center"/>
            </w:pPr>
            <w:r>
              <w:rPr>
                <w:noProof/>
              </w:rPr>
              <w:drawing>
                <wp:inline distT="0" distB="0" distL="0" distR="0" wp14:anchorId="7D812DBB" wp14:editId="5FC44908">
                  <wp:extent cx="1368000" cy="1368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447e47-79da-5746-8d75-40b3f5533761.png"/>
                          <pic:cNvPicPr/>
                        </pic:nvPicPr>
                        <pic:blipFill>
                          <a:blip r:embed="rId11"/>
                          <a:stretch>
                            <a:fillRect/>
                          </a:stretch>
                        </pic:blipFill>
                        <pic:spPr>
                          <a:xfrm>
                            <a:off x="0" y="0"/>
                            <a:ext cx="1368000" cy="1368000"/>
                          </a:xfrm>
                          <a:prstGeom prst="rect">
                            <a:avLst/>
                          </a:prstGeom>
                        </pic:spPr>
                      </pic:pic>
                    </a:graphicData>
                  </a:graphic>
                </wp:inline>
              </w:drawing>
            </w:r>
          </w:p>
          <w:p w14:paraId="56F39F2B" w14:textId="77777777" w:rsidR="00C07873" w:rsidRPr="00AD1ED6" w:rsidRDefault="00000000">
            <w:pPr>
              <w:pStyle w:val="Listepuces"/>
              <w:spacing w:after="0"/>
              <w:rPr>
                <w:lang w:val="fr-MA"/>
              </w:rPr>
            </w:pPr>
            <w:r w:rsidRPr="00AD1ED6">
              <w:rPr>
                <w:lang w:val="fr-MA"/>
              </w:rPr>
              <w:t>Utilisation : glaces, préparations épaisses, semi-solides.</w:t>
            </w:r>
          </w:p>
          <w:p w14:paraId="5B2E1581" w14:textId="77777777" w:rsidR="00C07873" w:rsidRPr="00AD1ED6" w:rsidRDefault="00000000">
            <w:pPr>
              <w:pStyle w:val="Listepuces"/>
              <w:spacing w:after="0"/>
              <w:rPr>
                <w:lang w:val="fr-MA"/>
              </w:rPr>
            </w:pPr>
            <w:r w:rsidRPr="00AD1ED6">
              <w:rPr>
                <w:lang w:val="fr-MA"/>
              </w:rPr>
              <w:t>Mode opératoire : introduire correctement la sonde dans le produit jusqu’à la zone de mesure et attendre la stabilisation.</w:t>
            </w:r>
          </w:p>
          <w:p w14:paraId="11FBCA63" w14:textId="77777777" w:rsidR="00C07873" w:rsidRPr="00AD1ED6" w:rsidRDefault="00000000">
            <w:pPr>
              <w:pStyle w:val="Listepuces"/>
              <w:spacing w:after="0"/>
              <w:rPr>
                <w:lang w:val="fr-MA"/>
              </w:rPr>
            </w:pPr>
            <w:r w:rsidRPr="00AD1ED6">
              <w:rPr>
                <w:lang w:val="fr-MA"/>
              </w:rPr>
              <w:t>Important : choisir ce modèle lorsque la structure du produit rend la mesure classique moins pratique.</w:t>
            </w:r>
          </w:p>
        </w:tc>
        <w:tc>
          <w:tcPr>
            <w:tcW w:w="5326" w:type="dxa"/>
            <w:tcBorders>
              <w:top w:val="single" w:sz="8" w:space="0" w:color="DDE6EF"/>
              <w:left w:val="single" w:sz="8" w:space="0" w:color="DDE6EF"/>
              <w:bottom w:val="single" w:sz="8" w:space="0" w:color="DDE6EF"/>
              <w:right w:val="single" w:sz="8" w:space="0" w:color="DDE6EF"/>
            </w:tcBorders>
            <w:shd w:val="clear" w:color="auto" w:fill="F8FBFD"/>
          </w:tcPr>
          <w:p w14:paraId="038FE740" w14:textId="77777777" w:rsidR="00C07873" w:rsidRDefault="00000000">
            <w:pPr>
              <w:jc w:val="center"/>
            </w:pPr>
            <w:proofErr w:type="spellStart"/>
            <w:r>
              <w:rPr>
                <w:b/>
                <w:color w:val="0C3A75"/>
                <w:sz w:val="24"/>
              </w:rPr>
              <w:t>Thermomètre</w:t>
            </w:r>
            <w:proofErr w:type="spellEnd"/>
            <w:r>
              <w:rPr>
                <w:b/>
                <w:color w:val="0C3A75"/>
                <w:sz w:val="24"/>
              </w:rPr>
              <w:t xml:space="preserve"> à sonde </w:t>
            </w:r>
            <w:proofErr w:type="spellStart"/>
            <w:r>
              <w:rPr>
                <w:b/>
                <w:color w:val="0C3A75"/>
                <w:sz w:val="24"/>
              </w:rPr>
              <w:t>classique</w:t>
            </w:r>
            <w:proofErr w:type="spellEnd"/>
          </w:p>
          <w:p w14:paraId="42A726F7" w14:textId="77777777" w:rsidR="00C07873" w:rsidRDefault="00000000">
            <w:pPr>
              <w:jc w:val="center"/>
            </w:pPr>
            <w:r>
              <w:rPr>
                <w:noProof/>
              </w:rPr>
              <w:drawing>
                <wp:inline distT="0" distB="0" distL="0" distR="0" wp14:anchorId="0832998B" wp14:editId="1839109D">
                  <wp:extent cx="1368000" cy="14645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2c461be-7a7a-5ca8-af60-966edb3bade7.png"/>
                          <pic:cNvPicPr/>
                        </pic:nvPicPr>
                        <pic:blipFill>
                          <a:blip r:embed="rId12"/>
                          <a:stretch>
                            <a:fillRect/>
                          </a:stretch>
                        </pic:blipFill>
                        <pic:spPr>
                          <a:xfrm>
                            <a:off x="0" y="0"/>
                            <a:ext cx="1368000" cy="1464565"/>
                          </a:xfrm>
                          <a:prstGeom prst="rect">
                            <a:avLst/>
                          </a:prstGeom>
                        </pic:spPr>
                      </pic:pic>
                    </a:graphicData>
                  </a:graphic>
                </wp:inline>
              </w:drawing>
            </w:r>
          </w:p>
          <w:p w14:paraId="218EABB9" w14:textId="77777777" w:rsidR="00C07873" w:rsidRPr="00AD1ED6" w:rsidRDefault="00000000">
            <w:pPr>
              <w:pStyle w:val="Listepuces"/>
              <w:spacing w:after="0"/>
              <w:rPr>
                <w:lang w:val="fr-MA"/>
              </w:rPr>
            </w:pPr>
            <w:r w:rsidRPr="00AD1ED6">
              <w:rPr>
                <w:lang w:val="fr-MA"/>
              </w:rPr>
              <w:t>Utilisation : aliments en cuisson, plats témoins, produits réfrigérés, contrôle de réception.</w:t>
            </w:r>
          </w:p>
          <w:p w14:paraId="795E9173" w14:textId="77777777" w:rsidR="00C07873" w:rsidRPr="00AD1ED6" w:rsidRDefault="00000000">
            <w:pPr>
              <w:pStyle w:val="Listepuces"/>
              <w:spacing w:after="0"/>
              <w:rPr>
                <w:lang w:val="fr-MA"/>
              </w:rPr>
            </w:pPr>
            <w:r w:rsidRPr="00AD1ED6">
              <w:rPr>
                <w:lang w:val="fr-MA"/>
              </w:rPr>
              <w:t>Mode opératoire : insérer la sonde dans la partie la plus épaisse de l’aliment.</w:t>
            </w:r>
          </w:p>
          <w:p w14:paraId="3BFEE04A" w14:textId="77777777" w:rsidR="00C07873" w:rsidRPr="00AD1ED6" w:rsidRDefault="00000000">
            <w:pPr>
              <w:pStyle w:val="Listepuces"/>
              <w:spacing w:after="0"/>
              <w:rPr>
                <w:lang w:val="fr-MA"/>
              </w:rPr>
            </w:pPr>
            <w:r w:rsidRPr="00AD1ED6">
              <w:rPr>
                <w:lang w:val="fr-MA"/>
              </w:rPr>
              <w:t>Important : éviter le contact avec le fond du récipient pour ne pas fausser la mesure.</w:t>
            </w:r>
          </w:p>
        </w:tc>
      </w:tr>
      <w:tr w:rsidR="00C07873" w14:paraId="62BEF2DF" w14:textId="77777777">
        <w:trPr>
          <w:jc w:val="center"/>
        </w:trPr>
        <w:tc>
          <w:tcPr>
            <w:tcW w:w="10652" w:type="dxa"/>
            <w:gridSpan w:val="2"/>
            <w:tcBorders>
              <w:top w:val="nil"/>
              <w:left w:val="nil"/>
              <w:bottom w:val="nil"/>
              <w:right w:val="nil"/>
            </w:tcBorders>
            <w:shd w:val="clear" w:color="auto" w:fill="0C3A75"/>
          </w:tcPr>
          <w:p w14:paraId="655AAD80" w14:textId="77777777" w:rsidR="00C07873" w:rsidRDefault="00000000">
            <w:proofErr w:type="gramStart"/>
            <w:r>
              <w:rPr>
                <w:b/>
                <w:color w:val="FFFFFF"/>
                <w:sz w:val="25"/>
              </w:rPr>
              <w:t>7  DÉSINFECTION</w:t>
            </w:r>
            <w:proofErr w:type="gramEnd"/>
            <w:r>
              <w:rPr>
                <w:b/>
                <w:color w:val="FFFFFF"/>
                <w:sz w:val="25"/>
              </w:rPr>
              <w:t xml:space="preserve"> ET ENTRETIEN</w:t>
            </w:r>
          </w:p>
        </w:tc>
      </w:tr>
    </w:tbl>
    <w:p w14:paraId="52783A04" w14:textId="77777777" w:rsidR="00C07873" w:rsidRPr="00AD1ED6" w:rsidRDefault="00000000">
      <w:pPr>
        <w:pStyle w:val="Listepuces"/>
        <w:rPr>
          <w:lang w:val="fr-MA"/>
        </w:rPr>
      </w:pPr>
      <w:r w:rsidRPr="00AD1ED6">
        <w:rPr>
          <w:lang w:val="fr-MA"/>
        </w:rPr>
        <w:t>Toujours nettoyer la sonde lorsqu’elle présente des salissures visibles avant de procéder à la désinfection.</w:t>
      </w:r>
    </w:p>
    <w:p w14:paraId="69567F98" w14:textId="77777777" w:rsidR="00C07873" w:rsidRPr="00AD1ED6" w:rsidRDefault="00000000">
      <w:pPr>
        <w:pStyle w:val="Listepuces"/>
        <w:rPr>
          <w:lang w:val="fr-MA"/>
        </w:rPr>
      </w:pPr>
      <w:r w:rsidRPr="00AD1ED6">
        <w:rPr>
          <w:lang w:val="fr-MA"/>
        </w:rPr>
        <w:t>Désinfecter la sonde avant et après chaque mesure sur un produit alimentaire.</w:t>
      </w:r>
    </w:p>
    <w:p w14:paraId="3669E9BF" w14:textId="77777777" w:rsidR="00C07873" w:rsidRPr="00AD1ED6" w:rsidRDefault="00000000">
      <w:pPr>
        <w:pStyle w:val="Listepuces"/>
        <w:rPr>
          <w:lang w:val="fr-MA"/>
        </w:rPr>
      </w:pPr>
      <w:r w:rsidRPr="00AD1ED6">
        <w:rPr>
          <w:lang w:val="fr-MA"/>
        </w:rPr>
        <w:t>Utiliser un produit compatible avec le contact alimentaire ou une solution désinfectante adaptée.</w:t>
      </w:r>
    </w:p>
    <w:p w14:paraId="18392413" w14:textId="77777777" w:rsidR="00C07873" w:rsidRPr="00AD1ED6" w:rsidRDefault="00000000">
      <w:pPr>
        <w:pStyle w:val="Listepuces"/>
        <w:rPr>
          <w:lang w:val="fr-MA"/>
        </w:rPr>
      </w:pPr>
      <w:r w:rsidRPr="00AD1ED6">
        <w:rPr>
          <w:lang w:val="fr-MA"/>
        </w:rPr>
        <w:t>Respecter le temps de contact du désinfectant puis essuyer si nécessaire avec un support propre à usage unique.</w:t>
      </w:r>
    </w:p>
    <w:p w14:paraId="63299EA7" w14:textId="77777777" w:rsidR="00C07873" w:rsidRPr="00AD1ED6" w:rsidRDefault="00000000">
      <w:pPr>
        <w:pStyle w:val="Listepuces"/>
        <w:rPr>
          <w:lang w:val="fr-MA"/>
        </w:rPr>
      </w:pPr>
      <w:r w:rsidRPr="00AD1ED6">
        <w:rPr>
          <w:lang w:val="fr-MA"/>
        </w:rPr>
        <w:t>Pour le thermomètre infrarouge, ne pas immerger l’appareil ; nettoyer uniquement l’extérieur et la lentille avec précaution.</w:t>
      </w:r>
    </w:p>
    <w:p w14:paraId="4EB85DE2" w14:textId="77777777" w:rsidR="00C07873" w:rsidRPr="00AD1ED6" w:rsidRDefault="00000000">
      <w:pPr>
        <w:pStyle w:val="Listepuces"/>
        <w:rPr>
          <w:lang w:val="fr-MA"/>
        </w:rPr>
      </w:pPr>
      <w:r w:rsidRPr="00AD1ED6">
        <w:rPr>
          <w:lang w:val="fr-MA"/>
        </w:rPr>
        <w:t>Procéder régulièrement à une vérification de l’état général et, si nécessaire, à un contrôle/calibrage selon les recommandations du fabricant.</w:t>
      </w:r>
    </w:p>
    <w:tbl>
      <w:tblPr>
        <w:tblW w:w="0" w:type="auto"/>
        <w:jc w:val="center"/>
        <w:tblLook w:val="04A0" w:firstRow="1" w:lastRow="0" w:firstColumn="1" w:lastColumn="0" w:noHBand="0" w:noVBand="1"/>
      </w:tblPr>
      <w:tblGrid>
        <w:gridCol w:w="10652"/>
      </w:tblGrid>
      <w:tr w:rsidR="00C07873" w14:paraId="3B60F0D5" w14:textId="77777777">
        <w:trPr>
          <w:jc w:val="center"/>
        </w:trPr>
        <w:tc>
          <w:tcPr>
            <w:tcW w:w="10652" w:type="dxa"/>
            <w:tcBorders>
              <w:top w:val="nil"/>
              <w:left w:val="nil"/>
              <w:bottom w:val="nil"/>
              <w:right w:val="nil"/>
            </w:tcBorders>
            <w:shd w:val="clear" w:color="auto" w:fill="0C3A75"/>
          </w:tcPr>
          <w:p w14:paraId="11F6928D" w14:textId="77777777" w:rsidR="00C07873" w:rsidRDefault="00000000">
            <w:proofErr w:type="gramStart"/>
            <w:r>
              <w:rPr>
                <w:b/>
                <w:color w:val="FFFFFF"/>
                <w:sz w:val="25"/>
              </w:rPr>
              <w:lastRenderedPageBreak/>
              <w:t>8  POINTS</w:t>
            </w:r>
            <w:proofErr w:type="gramEnd"/>
            <w:r>
              <w:rPr>
                <w:b/>
                <w:color w:val="FFFFFF"/>
                <w:sz w:val="25"/>
              </w:rPr>
              <w:t xml:space="preserve"> DE VIGILANCE</w:t>
            </w:r>
          </w:p>
        </w:tc>
      </w:tr>
    </w:tbl>
    <w:p w14:paraId="1103EB68" w14:textId="77777777" w:rsidR="00C07873" w:rsidRPr="00AD1ED6" w:rsidRDefault="00000000">
      <w:pPr>
        <w:pStyle w:val="Listepuces"/>
        <w:rPr>
          <w:lang w:val="fr-MA"/>
        </w:rPr>
      </w:pPr>
      <w:r w:rsidRPr="00AD1ED6">
        <w:rPr>
          <w:lang w:val="fr-MA"/>
        </w:rPr>
        <w:t>Ne pas utiliser un thermomètre infrarouge pour valider une température à cœur.</w:t>
      </w:r>
    </w:p>
    <w:p w14:paraId="5E6AA7F5" w14:textId="77777777" w:rsidR="00C07873" w:rsidRPr="00AD1ED6" w:rsidRDefault="00000000">
      <w:pPr>
        <w:pStyle w:val="Listepuces"/>
        <w:rPr>
          <w:lang w:val="fr-MA"/>
        </w:rPr>
      </w:pPr>
      <w:r w:rsidRPr="00AD1ED6">
        <w:rPr>
          <w:lang w:val="fr-MA"/>
        </w:rPr>
        <w:t>Ne pas mesurer à travers un film, un sachet ou une vitre avec l’infrarouge si cela n’est pas prévu.</w:t>
      </w:r>
    </w:p>
    <w:p w14:paraId="3CBA3E2B" w14:textId="77777777" w:rsidR="00C07873" w:rsidRPr="00AD1ED6" w:rsidRDefault="00000000">
      <w:pPr>
        <w:pStyle w:val="Listepuces"/>
        <w:rPr>
          <w:lang w:val="fr-MA"/>
        </w:rPr>
      </w:pPr>
      <w:r w:rsidRPr="00AD1ED6">
        <w:rPr>
          <w:lang w:val="fr-MA"/>
        </w:rPr>
        <w:t>Éviter que la sonde touche le fond du récipient, la plaque chaude ou un os.</w:t>
      </w:r>
    </w:p>
    <w:p w14:paraId="4FEFBB21" w14:textId="77777777" w:rsidR="00C07873" w:rsidRPr="00AD1ED6" w:rsidRDefault="00000000">
      <w:pPr>
        <w:pStyle w:val="Listepuces"/>
        <w:rPr>
          <w:lang w:val="fr-MA"/>
        </w:rPr>
      </w:pPr>
      <w:r w:rsidRPr="00AD1ED6">
        <w:rPr>
          <w:lang w:val="fr-MA"/>
        </w:rPr>
        <w:t>Attendre la stabilisation de la valeur avant lecture.</w:t>
      </w:r>
    </w:p>
    <w:p w14:paraId="3AEAD414" w14:textId="77777777" w:rsidR="00C07873" w:rsidRPr="00AD1ED6" w:rsidRDefault="00000000">
      <w:pPr>
        <w:pStyle w:val="Listepuces"/>
        <w:rPr>
          <w:lang w:val="fr-MA"/>
        </w:rPr>
      </w:pPr>
      <w:r w:rsidRPr="00AD1ED6">
        <w:rPr>
          <w:lang w:val="fr-MA"/>
        </w:rPr>
        <w:t>Nettoyer et désinfecter la sonde entre deux produits pour éviter les contaminations croisées.</w:t>
      </w:r>
    </w:p>
    <w:p w14:paraId="5DD6DD1A" w14:textId="77777777" w:rsidR="00C07873" w:rsidRPr="00AD1ED6" w:rsidRDefault="00000000">
      <w:pPr>
        <w:pStyle w:val="Listepuces"/>
        <w:rPr>
          <w:lang w:val="fr-MA"/>
        </w:rPr>
      </w:pPr>
      <w:r w:rsidRPr="00AD1ED6">
        <w:rPr>
          <w:lang w:val="fr-MA"/>
        </w:rPr>
        <w:t>Remplacer les piles lorsque le niveau est faible et ranger l’appareil dans un endroit propre et sec.</w:t>
      </w:r>
    </w:p>
    <w:tbl>
      <w:tblPr>
        <w:tblW w:w="0" w:type="auto"/>
        <w:jc w:val="center"/>
        <w:tblLook w:val="04A0" w:firstRow="1" w:lastRow="0" w:firstColumn="1" w:lastColumn="0" w:noHBand="0" w:noVBand="1"/>
      </w:tblPr>
      <w:tblGrid>
        <w:gridCol w:w="10652"/>
      </w:tblGrid>
      <w:tr w:rsidR="00C07873" w14:paraId="22EA1613" w14:textId="77777777">
        <w:trPr>
          <w:jc w:val="center"/>
        </w:trPr>
        <w:tc>
          <w:tcPr>
            <w:tcW w:w="10652" w:type="dxa"/>
            <w:tcBorders>
              <w:top w:val="nil"/>
              <w:left w:val="nil"/>
              <w:bottom w:val="nil"/>
              <w:right w:val="nil"/>
            </w:tcBorders>
            <w:shd w:val="clear" w:color="auto" w:fill="0C3A75"/>
          </w:tcPr>
          <w:p w14:paraId="16ED267C" w14:textId="77777777" w:rsidR="00C07873" w:rsidRDefault="00000000">
            <w:proofErr w:type="gramStart"/>
            <w:r>
              <w:rPr>
                <w:b/>
                <w:color w:val="FFFFFF"/>
                <w:sz w:val="25"/>
              </w:rPr>
              <w:t>9  BONNES</w:t>
            </w:r>
            <w:proofErr w:type="gramEnd"/>
            <w:r>
              <w:rPr>
                <w:b/>
                <w:color w:val="FFFFFF"/>
                <w:sz w:val="25"/>
              </w:rPr>
              <w:t xml:space="preserve"> PRATIQUES</w:t>
            </w:r>
          </w:p>
        </w:tc>
      </w:tr>
    </w:tbl>
    <w:p w14:paraId="095DA522" w14:textId="77777777" w:rsidR="00C07873" w:rsidRPr="00AD1ED6" w:rsidRDefault="00000000">
      <w:pPr>
        <w:pStyle w:val="Listepuces"/>
        <w:rPr>
          <w:lang w:val="fr-MA"/>
        </w:rPr>
      </w:pPr>
      <w:r w:rsidRPr="00AD1ED6">
        <w:rPr>
          <w:lang w:val="fr-MA"/>
        </w:rPr>
        <w:t>Définir quel thermomètre utiliser selon le type de contrôle à réaliser.</w:t>
      </w:r>
    </w:p>
    <w:p w14:paraId="6894AEBD" w14:textId="77777777" w:rsidR="00C07873" w:rsidRPr="00AD1ED6" w:rsidRDefault="00000000">
      <w:pPr>
        <w:pStyle w:val="Listepuces"/>
        <w:rPr>
          <w:lang w:val="fr-MA"/>
        </w:rPr>
      </w:pPr>
      <w:r w:rsidRPr="00AD1ED6">
        <w:rPr>
          <w:lang w:val="fr-MA"/>
        </w:rPr>
        <w:t>Former les équipes à l’utilisation correcte de chaque modèle.</w:t>
      </w:r>
    </w:p>
    <w:p w14:paraId="2B007B01" w14:textId="77777777" w:rsidR="00C07873" w:rsidRPr="00AD1ED6" w:rsidRDefault="00000000">
      <w:pPr>
        <w:pStyle w:val="Listepuces"/>
        <w:rPr>
          <w:lang w:val="fr-MA"/>
        </w:rPr>
      </w:pPr>
      <w:r w:rsidRPr="00AD1ED6">
        <w:rPr>
          <w:lang w:val="fr-MA"/>
        </w:rPr>
        <w:t>Tracer les températures lorsque le contrôle fait partie des enregistrements obligatoires ou internes.</w:t>
      </w:r>
    </w:p>
    <w:p w14:paraId="4C7B8FE2" w14:textId="77777777" w:rsidR="00C07873" w:rsidRPr="00AD1ED6" w:rsidRDefault="00000000">
      <w:pPr>
        <w:pStyle w:val="Listepuces"/>
        <w:rPr>
          <w:lang w:val="fr-MA"/>
        </w:rPr>
      </w:pPr>
      <w:r w:rsidRPr="00AD1ED6">
        <w:rPr>
          <w:lang w:val="fr-MA"/>
        </w:rPr>
        <w:t>Prévoir une désinfection systématique des sondes avant et après chaque usage.</w:t>
      </w:r>
    </w:p>
    <w:p w14:paraId="3B4BA59F" w14:textId="77777777" w:rsidR="00C07873" w:rsidRPr="00AD1ED6" w:rsidRDefault="00000000">
      <w:pPr>
        <w:pStyle w:val="Listepuces"/>
        <w:rPr>
          <w:lang w:val="fr-MA"/>
        </w:rPr>
      </w:pPr>
      <w:r w:rsidRPr="00AD1ED6">
        <w:rPr>
          <w:lang w:val="fr-MA"/>
        </w:rPr>
        <w:t>Conserver une procédure simple et visible à proximité du matériel.</w:t>
      </w:r>
    </w:p>
    <w:tbl>
      <w:tblPr>
        <w:tblW w:w="0" w:type="auto"/>
        <w:tblLook w:val="04A0" w:firstRow="1" w:lastRow="0" w:firstColumn="1" w:lastColumn="0" w:noHBand="0" w:noVBand="1"/>
      </w:tblPr>
      <w:tblGrid>
        <w:gridCol w:w="10652"/>
      </w:tblGrid>
      <w:tr w:rsidR="00C07873" w:rsidRPr="00AD1ED6" w14:paraId="6AB952DB" w14:textId="77777777">
        <w:tc>
          <w:tcPr>
            <w:tcW w:w="10652" w:type="dxa"/>
            <w:tcBorders>
              <w:top w:val="nil"/>
              <w:left w:val="nil"/>
              <w:bottom w:val="nil"/>
              <w:right w:val="nil"/>
            </w:tcBorders>
            <w:shd w:val="clear" w:color="auto" w:fill="0C3A75"/>
          </w:tcPr>
          <w:p w14:paraId="601D9A67" w14:textId="77777777" w:rsidR="00C07873" w:rsidRPr="00AD1ED6" w:rsidRDefault="00000000">
            <w:pPr>
              <w:jc w:val="center"/>
              <w:rPr>
                <w:lang w:val="fr-MA"/>
              </w:rPr>
            </w:pPr>
            <w:r w:rsidRPr="00AD1ED6">
              <w:rPr>
                <w:b/>
                <w:color w:val="FFFFFF"/>
                <w:sz w:val="24"/>
                <w:lang w:val="fr-MA"/>
              </w:rPr>
              <w:t xml:space="preserve">MESSAGE </w:t>
            </w:r>
            <w:proofErr w:type="gramStart"/>
            <w:r w:rsidRPr="00AD1ED6">
              <w:rPr>
                <w:b/>
                <w:color w:val="FFFFFF"/>
                <w:sz w:val="24"/>
                <w:lang w:val="fr-MA"/>
              </w:rPr>
              <w:t xml:space="preserve">CLÉ  </w:t>
            </w:r>
            <w:r w:rsidRPr="00AD1ED6">
              <w:rPr>
                <w:color w:val="FFFFFF"/>
                <w:lang w:val="fr-MA"/>
              </w:rPr>
              <w:t>Utiliser</w:t>
            </w:r>
            <w:proofErr w:type="gramEnd"/>
            <w:r w:rsidRPr="00AD1ED6">
              <w:rPr>
                <w:color w:val="FFFFFF"/>
                <w:lang w:val="fr-MA"/>
              </w:rPr>
              <w:t xml:space="preserve"> le bon thermomètre, au bon moment et avec une sonde propre et désinfectée permet d’obtenir des mesures fiables et de mieux sécuriser les aliments.</w:t>
            </w:r>
          </w:p>
        </w:tc>
      </w:tr>
    </w:tbl>
    <w:p w14:paraId="62AC9BE9" w14:textId="77777777" w:rsidR="001B4F19" w:rsidRPr="00AD1ED6" w:rsidRDefault="001B4F19">
      <w:pPr>
        <w:rPr>
          <w:lang w:val="fr-MA"/>
        </w:rPr>
      </w:pPr>
    </w:p>
    <w:sectPr w:rsidR="001B4F19" w:rsidRPr="00AD1ED6" w:rsidSect="00034616">
      <w:headerReference w:type="default" r:id="rId13"/>
      <w:pgSz w:w="12240" w:h="15840"/>
      <w:pgMar w:top="680" w:right="794" w:bottom="680" w:left="7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9901D" w14:textId="77777777" w:rsidR="001B4F19" w:rsidRDefault="001B4F19" w:rsidP="00AD1ED6">
      <w:pPr>
        <w:spacing w:after="0" w:line="240" w:lineRule="auto"/>
      </w:pPr>
      <w:r>
        <w:separator/>
      </w:r>
    </w:p>
  </w:endnote>
  <w:endnote w:type="continuationSeparator" w:id="0">
    <w:p w14:paraId="7E0E6E9A" w14:textId="77777777" w:rsidR="001B4F19" w:rsidRDefault="001B4F19" w:rsidP="00AD1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09A07" w14:textId="77777777" w:rsidR="001B4F19" w:rsidRDefault="001B4F19" w:rsidP="00AD1ED6">
      <w:pPr>
        <w:spacing w:after="0" w:line="240" w:lineRule="auto"/>
      </w:pPr>
      <w:r>
        <w:separator/>
      </w:r>
    </w:p>
  </w:footnote>
  <w:footnote w:type="continuationSeparator" w:id="0">
    <w:p w14:paraId="7EED05A1" w14:textId="77777777" w:rsidR="001B4F19" w:rsidRDefault="001B4F19" w:rsidP="00AD1E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1AFD3" w14:textId="13DBED14" w:rsidR="00AD1ED6" w:rsidRDefault="00AD1ED6">
    <w:pPr>
      <w:pStyle w:val="En-tte"/>
    </w:pPr>
    <w:r w:rsidRPr="00786165">
      <w:rPr>
        <w:noProof/>
        <w:color w:val="7A8894"/>
        <w:sz w:val="17"/>
      </w:rPr>
      <w:drawing>
        <wp:anchor distT="0" distB="0" distL="114300" distR="114300" simplePos="0" relativeHeight="251659264" behindDoc="1" locked="0" layoutInCell="1" allowOverlap="1" wp14:anchorId="7722DF98" wp14:editId="0188CE33">
          <wp:simplePos x="0" y="0"/>
          <wp:positionH relativeFrom="column">
            <wp:posOffset>0</wp:posOffset>
          </wp:positionH>
          <wp:positionV relativeFrom="page">
            <wp:posOffset>146050</wp:posOffset>
          </wp:positionV>
          <wp:extent cx="781050" cy="443865"/>
          <wp:effectExtent l="0" t="0" r="0" b="0"/>
          <wp:wrapTight wrapText="bothSides">
            <wp:wrapPolygon edited="0">
              <wp:start x="8956" y="0"/>
              <wp:lineTo x="5795" y="0"/>
              <wp:lineTo x="1580" y="9270"/>
              <wp:lineTo x="1580" y="16687"/>
              <wp:lineTo x="4215" y="20395"/>
              <wp:lineTo x="5268" y="20395"/>
              <wp:lineTo x="14751" y="20395"/>
              <wp:lineTo x="16332" y="20395"/>
              <wp:lineTo x="19493" y="16687"/>
              <wp:lineTo x="19493" y="8343"/>
              <wp:lineTo x="15805" y="0"/>
              <wp:lineTo x="12117" y="0"/>
              <wp:lineTo x="8956" y="0"/>
            </wp:wrapPolygon>
          </wp:wrapTight>
          <wp:docPr id="969098643" name="Image 4">
            <a:extLst xmlns:a="http://schemas.openxmlformats.org/drawingml/2006/main">
              <a:ext uri="{FF2B5EF4-FFF2-40B4-BE49-F238E27FC236}">
                <a16:creationId xmlns:a16="http://schemas.microsoft.com/office/drawing/2014/main" id="{94E5D477-0251-4AE3-4569-F74B32FE70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a:extLst>
                      <a:ext uri="{FF2B5EF4-FFF2-40B4-BE49-F238E27FC236}">
                        <a16:creationId xmlns:a16="http://schemas.microsoft.com/office/drawing/2014/main" id="{94E5D477-0251-4AE3-4569-F74B32FE7011}"/>
                      </a:ext>
                    </a:extLst>
                  </pic:cNvPr>
                  <pic:cNvPicPr>
                    <a:picLocks noChangeAspect="1"/>
                  </pic:cNvPicPr>
                </pic:nvPicPr>
                <pic:blipFill>
                  <a:blip r:embed="rId1">
                    <a:extLst>
                      <a:ext uri="{28A0092B-C50C-407E-A947-70E740481C1C}">
                        <a14:useLocalDpi xmlns:a14="http://schemas.microsoft.com/office/drawing/2010/main" val="0"/>
                      </a:ext>
                    </a:extLst>
                  </a:blip>
                  <a:srcRect t="20317" b="23333"/>
                  <a:stretch>
                    <a:fillRect/>
                  </a:stretch>
                </pic:blipFill>
                <pic:spPr>
                  <a:xfrm>
                    <a:off x="0" y="0"/>
                    <a:ext cx="781050" cy="44386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214928150">
    <w:abstractNumId w:val="8"/>
  </w:num>
  <w:num w:numId="2" w16cid:durableId="699671368">
    <w:abstractNumId w:val="6"/>
  </w:num>
  <w:num w:numId="3" w16cid:durableId="1343818759">
    <w:abstractNumId w:val="5"/>
  </w:num>
  <w:num w:numId="4" w16cid:durableId="1295134219">
    <w:abstractNumId w:val="4"/>
  </w:num>
  <w:num w:numId="5" w16cid:durableId="637222791">
    <w:abstractNumId w:val="7"/>
  </w:num>
  <w:num w:numId="6" w16cid:durableId="1099372845">
    <w:abstractNumId w:val="3"/>
  </w:num>
  <w:num w:numId="7" w16cid:durableId="14501606">
    <w:abstractNumId w:val="2"/>
  </w:num>
  <w:num w:numId="8" w16cid:durableId="1709378903">
    <w:abstractNumId w:val="1"/>
  </w:num>
  <w:num w:numId="9" w16cid:durableId="688022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B4F19"/>
    <w:rsid w:val="0029639D"/>
    <w:rsid w:val="002A106A"/>
    <w:rsid w:val="00326F90"/>
    <w:rsid w:val="00AA1D8D"/>
    <w:rsid w:val="00AD1ED6"/>
    <w:rsid w:val="00B47730"/>
    <w:rsid w:val="00C0787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34BCF9"/>
  <w14:defaultImageDpi w14:val="300"/>
  <w15:docId w15:val="{E45D3284-7DF1-43A1-B6C5-39562C05E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1"/>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1000</Words>
  <Characters>5505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Abdelmalak BERROUCH</cp:lastModifiedBy>
  <cp:revision>2</cp:revision>
  <dcterms:created xsi:type="dcterms:W3CDTF">2013-12-23T23:15:00Z</dcterms:created>
  <dcterms:modified xsi:type="dcterms:W3CDTF">2026-10-08T13:28:00Z</dcterms:modified>
  <cp:category/>
</cp:coreProperties>
</file>